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4342" w:rsidRDefault="00474342"/>
    <w:p w:rsidR="00474342" w:rsidRDefault="00474342"/>
    <w:p w:rsidR="00474342" w:rsidRDefault="00474342"/>
    <w:p w:rsidR="00474342" w:rsidRDefault="00EA1A1F">
      <w:r w:rsidRPr="00EA1A1F">
        <w:rPr>
          <w:noProof/>
        </w:rPr>
        <w:pict>
          <v:shapetype id="_x0000_t202" coordsize="21600,21600" o:spt="202" path="m,l,21600r21600,l21600,xe">
            <v:stroke joinstyle="miter"/>
            <v:path gradientshapeok="t" o:connecttype="rect"/>
          </v:shapetype>
          <v:shape id="_x0000_s1028" type="#_x0000_t202" style="position:absolute;margin-left:184.3pt;margin-top:107pt;width:226.75pt;height:85.05pt;z-index:251657216;mso-position-horizontal-relative:margin;mso-position-vertical-relative:page" filled="f" stroked="f">
            <v:textbox style="mso-next-textbox:#_x0000_s1028">
              <w:txbxContent>
                <w:p w:rsidR="00207A32" w:rsidRPr="004756DA" w:rsidRDefault="00207A32">
                  <w:pPr>
                    <w:pStyle w:val="Tekstbrief"/>
                    <w:rPr>
                      <w:lang w:val="nl-BE"/>
                    </w:rPr>
                  </w:pPr>
                </w:p>
              </w:txbxContent>
            </v:textbox>
            <w10:wrap anchorx="margin" anchory="page"/>
            <w10:anchorlock/>
          </v:shape>
        </w:pict>
      </w:r>
    </w:p>
    <w:p w:rsidR="00474342" w:rsidRDefault="00474342"/>
    <w:p w:rsidR="00474342" w:rsidRDefault="00474342"/>
    <w:p w:rsidR="00474342" w:rsidRDefault="00474342"/>
    <w:p w:rsidR="00474342" w:rsidRDefault="00EA1A1F">
      <w:r>
        <w:rPr>
          <w:noProof/>
          <w:lang w:val="nl-BE" w:eastAsia="nl-BE"/>
        </w:rPr>
        <w:pict>
          <v:group id="_x0000_s1035" style="position:absolute;margin-left:-125.85pt;margin-top:-35.45pt;width:113.4pt;height:701.8pt;z-index:251658240" coordorigin="318,2319" coordsize="2268,14036">
            <v:group id="_x0000_s1036" style="position:absolute;left:318;top:14610;width:2268;height:1745;mso-position-horizontal-relative:page;mso-position-vertical-relative:page" coordorigin="283,14854" coordsize="2268,1449">
              <v:shape id="_x0000_s1037" type="#_x0000_t202" style="position:absolute;left:283;top:14854;width:2268;height:1345;mso-position-horizontal-relative:margin;mso-position-vertical-relative:page" filled="f" stroked="f">
                <v:textbox style="mso-next-textbox:#_x0000_s1037">
                  <w:txbxContent>
                    <w:p w:rsidR="00207A32" w:rsidRDefault="00207A32" w:rsidP="00337CBC">
                      <w:pPr>
                        <w:spacing w:line="200" w:lineRule="exact"/>
                        <w:jc w:val="right"/>
                        <w:rPr>
                          <w:rFonts w:ascii="Calibri" w:hAnsi="Calibri"/>
                          <w:color w:val="333399"/>
                          <w:sz w:val="14"/>
                        </w:rPr>
                      </w:pPr>
                      <w:r>
                        <w:rPr>
                          <w:rFonts w:ascii="Calibri" w:hAnsi="Calibri"/>
                          <w:color w:val="333399"/>
                          <w:sz w:val="14"/>
                        </w:rPr>
                        <w:t xml:space="preserve">Onze opdracht is te waken </w:t>
                      </w:r>
                      <w:r>
                        <w:rPr>
                          <w:rFonts w:ascii="Calibri" w:hAnsi="Calibri"/>
                          <w:color w:val="333399"/>
                          <w:sz w:val="14"/>
                        </w:rPr>
                        <w:br/>
                        <w:t xml:space="preserve">over de veiligheid  van de voedselketen en de kwaliteit van ons voedsel, ter bescherming van de gezondheid van </w:t>
                      </w:r>
                      <w:r>
                        <w:rPr>
                          <w:rFonts w:ascii="Calibri" w:hAnsi="Calibri"/>
                          <w:color w:val="333399"/>
                          <w:sz w:val="14"/>
                        </w:rPr>
                        <w:br/>
                        <w:t>mens, dier en plant.</w:t>
                      </w:r>
                    </w:p>
                  </w:txbxContent>
                </v:textbox>
              </v:shape>
              <v:line id="_x0000_s1038" style="position:absolute;flip:x;mso-position-horizontal-relative:margin;mso-position-vertical-relative:page" from="425,16303" to="2409,16303" strokecolor="#339"/>
            </v:group>
            <v:group id="_x0000_s1039" style="position:absolute;left:318;top:2319;width:2268;height:4139;mso-position-horizontal-relative:page;mso-position-vertical-relative:page" coordorigin="284,2268" coordsize="2268,3314">
              <v:shape id="_x0000_s1040" type="#_x0000_t202" style="position:absolute;left:284;top:2268;width:2268;height:3314;mso-position-horizontal-relative:page;mso-position-vertical-relative:page" filled="f" stroked="f">
                <o:lock v:ext="edit" aspectratio="t"/>
                <v:textbox style="mso-next-textbox:#_x0000_s1040">
                  <w:txbxContent>
                    <w:p w:rsidR="00207A32" w:rsidRPr="00831C5E" w:rsidRDefault="00207A32" w:rsidP="00337CBC">
                      <w:pPr>
                        <w:spacing w:line="200" w:lineRule="exact"/>
                        <w:jc w:val="right"/>
                        <w:rPr>
                          <w:rFonts w:cs="Arial"/>
                          <w:b/>
                          <w:bCs/>
                          <w:color w:val="333399"/>
                          <w:sz w:val="16"/>
                        </w:rPr>
                      </w:pPr>
                      <w:r w:rsidRPr="00831C5E">
                        <w:rPr>
                          <w:rFonts w:cs="Arial"/>
                          <w:b/>
                          <w:bCs/>
                          <w:color w:val="333399"/>
                          <w:sz w:val="16"/>
                        </w:rPr>
                        <w:t xml:space="preserve">Federaal Agentschap </w:t>
                      </w:r>
                      <w:r w:rsidRPr="00831C5E">
                        <w:rPr>
                          <w:rFonts w:cs="Arial"/>
                          <w:b/>
                          <w:bCs/>
                          <w:color w:val="333399"/>
                          <w:sz w:val="16"/>
                        </w:rPr>
                        <w:br/>
                        <w:t xml:space="preserve">voor de Veiligheid </w:t>
                      </w:r>
                      <w:r w:rsidRPr="00831C5E">
                        <w:rPr>
                          <w:rFonts w:cs="Arial"/>
                          <w:b/>
                          <w:bCs/>
                          <w:color w:val="333399"/>
                          <w:sz w:val="16"/>
                        </w:rPr>
                        <w:br/>
                        <w:t>van de Voedselketen</w:t>
                      </w:r>
                      <w:r w:rsidRPr="00831C5E">
                        <w:rPr>
                          <w:rFonts w:cs="Arial"/>
                          <w:b/>
                          <w:bCs/>
                          <w:color w:val="333399"/>
                          <w:sz w:val="16"/>
                        </w:rPr>
                        <w:tab/>
                      </w:r>
                    </w:p>
                    <w:p w:rsidR="00207A32" w:rsidRPr="00831C5E" w:rsidRDefault="00207A32" w:rsidP="00337CBC">
                      <w:pPr>
                        <w:spacing w:line="160" w:lineRule="atLeast"/>
                        <w:jc w:val="right"/>
                        <w:rPr>
                          <w:rFonts w:cs="Arial"/>
                          <w:color w:val="666699"/>
                          <w:sz w:val="16"/>
                        </w:rPr>
                      </w:pPr>
                      <w:r w:rsidRPr="00831C5E">
                        <w:rPr>
                          <w:rFonts w:cs="Arial"/>
                          <w:color w:val="666699"/>
                          <w:sz w:val="16"/>
                        </w:rPr>
                        <w:t>Controlebeleid</w:t>
                      </w:r>
                    </w:p>
                    <w:p w:rsidR="00207A32" w:rsidRPr="00831C5E" w:rsidRDefault="00207A32" w:rsidP="00337CBC">
                      <w:pPr>
                        <w:spacing w:line="160" w:lineRule="atLeast"/>
                        <w:jc w:val="right"/>
                        <w:rPr>
                          <w:rFonts w:cs="Arial"/>
                          <w:color w:val="666699"/>
                          <w:sz w:val="14"/>
                          <w:szCs w:val="14"/>
                        </w:rPr>
                      </w:pPr>
                      <w:r w:rsidRPr="00831C5E">
                        <w:rPr>
                          <w:rFonts w:cs="Arial"/>
                          <w:color w:val="666699"/>
                          <w:sz w:val="14"/>
                          <w:szCs w:val="14"/>
                        </w:rPr>
                        <w:t xml:space="preserve">Directie Dierengezondheid </w:t>
                      </w:r>
                    </w:p>
                    <w:p w:rsidR="00207A32" w:rsidRPr="00831C5E" w:rsidRDefault="00207A32" w:rsidP="00337CBC">
                      <w:pPr>
                        <w:spacing w:line="160" w:lineRule="atLeast"/>
                        <w:jc w:val="right"/>
                        <w:rPr>
                          <w:rFonts w:cs="Arial"/>
                          <w:color w:val="666699"/>
                          <w:sz w:val="14"/>
                          <w:szCs w:val="14"/>
                        </w:rPr>
                      </w:pPr>
                      <w:r w:rsidRPr="00831C5E">
                        <w:rPr>
                          <w:rFonts w:cs="Arial"/>
                          <w:color w:val="666699"/>
                          <w:sz w:val="14"/>
                          <w:szCs w:val="14"/>
                        </w:rPr>
                        <w:t xml:space="preserve">en Veiligheid van de </w:t>
                      </w:r>
                    </w:p>
                    <w:p w:rsidR="00207A32" w:rsidRPr="00831C5E" w:rsidRDefault="00207A32" w:rsidP="00337CBC">
                      <w:pPr>
                        <w:spacing w:line="160" w:lineRule="atLeast"/>
                        <w:jc w:val="right"/>
                        <w:rPr>
                          <w:rFonts w:cs="Arial"/>
                          <w:b/>
                          <w:sz w:val="16"/>
                        </w:rPr>
                      </w:pPr>
                      <w:r w:rsidRPr="00831C5E">
                        <w:rPr>
                          <w:rFonts w:cs="Arial"/>
                          <w:color w:val="666699"/>
                          <w:sz w:val="14"/>
                          <w:szCs w:val="14"/>
                        </w:rPr>
                        <w:t>Dierlijke Producten</w:t>
                      </w:r>
                    </w:p>
                    <w:p w:rsidR="00207A32" w:rsidRPr="00831C5E" w:rsidRDefault="00207A32" w:rsidP="00337CBC">
                      <w:pPr>
                        <w:jc w:val="right"/>
                        <w:rPr>
                          <w:rFonts w:cs="Arial"/>
                          <w:b/>
                          <w:color w:val="333399"/>
                          <w:sz w:val="16"/>
                        </w:rPr>
                      </w:pPr>
                      <w:r w:rsidRPr="00831C5E">
                        <w:rPr>
                          <w:rFonts w:cs="Arial"/>
                          <w:b/>
                          <w:color w:val="333399"/>
                          <w:sz w:val="16"/>
                        </w:rPr>
                        <w:tab/>
                      </w:r>
                      <w:r w:rsidRPr="00831C5E">
                        <w:rPr>
                          <w:rFonts w:cs="Arial"/>
                          <w:b/>
                          <w:color w:val="333399"/>
                          <w:sz w:val="16"/>
                        </w:rPr>
                        <w:tab/>
                      </w:r>
                    </w:p>
                    <w:p w:rsidR="00207A32" w:rsidRPr="00EF2C54" w:rsidRDefault="00207A32" w:rsidP="00337CBC">
                      <w:pPr>
                        <w:spacing w:line="200" w:lineRule="exact"/>
                        <w:jc w:val="right"/>
                        <w:rPr>
                          <w:rFonts w:cs="Arial"/>
                          <w:color w:val="333399"/>
                          <w:sz w:val="14"/>
                          <w:lang w:val="nl-BE"/>
                        </w:rPr>
                      </w:pPr>
                      <w:r w:rsidRPr="00EF2C54">
                        <w:rPr>
                          <w:rFonts w:cs="Arial"/>
                          <w:color w:val="333399"/>
                          <w:sz w:val="14"/>
                          <w:lang w:val="nl-BE"/>
                        </w:rPr>
                        <w:t>AC-Kruidtuin</w:t>
                      </w:r>
                      <w:r w:rsidRPr="00EF2C54">
                        <w:rPr>
                          <w:rFonts w:cs="Arial"/>
                          <w:color w:val="333399"/>
                          <w:sz w:val="14"/>
                          <w:lang w:val="nl-BE"/>
                        </w:rPr>
                        <w:br/>
                        <w:t>Food Safety Center</w:t>
                      </w:r>
                    </w:p>
                    <w:p w:rsidR="00207A32" w:rsidRPr="00831C5E" w:rsidRDefault="00207A32" w:rsidP="00337CBC">
                      <w:pPr>
                        <w:spacing w:line="200" w:lineRule="exact"/>
                        <w:jc w:val="right"/>
                        <w:rPr>
                          <w:rFonts w:cs="Arial"/>
                          <w:color w:val="333399"/>
                          <w:sz w:val="14"/>
                        </w:rPr>
                      </w:pPr>
                      <w:r w:rsidRPr="00831C5E">
                        <w:rPr>
                          <w:rFonts w:cs="Arial"/>
                          <w:color w:val="333399"/>
                          <w:sz w:val="14"/>
                        </w:rPr>
                        <w:t>Kruidtuinlaan 55</w:t>
                      </w:r>
                    </w:p>
                    <w:p w:rsidR="00207A32" w:rsidRPr="00EF2C54" w:rsidRDefault="00207A32" w:rsidP="00337CBC">
                      <w:pPr>
                        <w:spacing w:line="200" w:lineRule="exact"/>
                        <w:jc w:val="right"/>
                        <w:rPr>
                          <w:rFonts w:cs="Arial"/>
                          <w:color w:val="333399"/>
                          <w:sz w:val="14"/>
                          <w:lang w:val="fr-BE"/>
                        </w:rPr>
                      </w:pPr>
                      <w:r w:rsidRPr="00EF2C54">
                        <w:rPr>
                          <w:rFonts w:cs="Arial"/>
                          <w:color w:val="333399"/>
                          <w:sz w:val="14"/>
                          <w:lang w:val="fr-BE"/>
                        </w:rPr>
                        <w:t>1000 Brussel</w:t>
                      </w:r>
                    </w:p>
                    <w:p w:rsidR="00207A32" w:rsidRPr="00EF2C54" w:rsidRDefault="00207A32" w:rsidP="00337CBC">
                      <w:pPr>
                        <w:spacing w:line="200" w:lineRule="exact"/>
                        <w:jc w:val="right"/>
                        <w:rPr>
                          <w:rFonts w:cs="Arial"/>
                          <w:color w:val="333399"/>
                          <w:sz w:val="14"/>
                          <w:lang w:val="fr-BE"/>
                        </w:rPr>
                      </w:pPr>
                      <w:r w:rsidRPr="00EF2C54">
                        <w:rPr>
                          <w:rFonts w:cs="Arial"/>
                          <w:color w:val="333399"/>
                          <w:sz w:val="14"/>
                          <w:lang w:val="fr-BE"/>
                        </w:rPr>
                        <w:t>Tel  02 211 82 11</w:t>
                      </w:r>
                    </w:p>
                    <w:p w:rsidR="00207A32" w:rsidRPr="00EF2C54" w:rsidRDefault="00207A32" w:rsidP="00337CBC">
                      <w:pPr>
                        <w:spacing w:line="200" w:lineRule="exact"/>
                        <w:jc w:val="right"/>
                        <w:rPr>
                          <w:rFonts w:cs="Arial"/>
                          <w:color w:val="333399"/>
                          <w:sz w:val="14"/>
                          <w:lang w:val="fr-BE"/>
                        </w:rPr>
                      </w:pPr>
                      <w:r w:rsidRPr="00EF2C54">
                        <w:rPr>
                          <w:rFonts w:cs="Arial"/>
                          <w:color w:val="333399"/>
                          <w:sz w:val="14"/>
                          <w:lang w:val="fr-BE"/>
                        </w:rPr>
                        <w:t>Fax 02 211 86 30</w:t>
                      </w:r>
                    </w:p>
                    <w:p w:rsidR="00207A32" w:rsidRPr="00EF2C54" w:rsidRDefault="00207A32" w:rsidP="00337CBC">
                      <w:pPr>
                        <w:spacing w:line="200" w:lineRule="exact"/>
                        <w:jc w:val="right"/>
                        <w:rPr>
                          <w:rFonts w:cs="Arial"/>
                          <w:color w:val="333399"/>
                          <w:sz w:val="14"/>
                          <w:lang w:val="fr-BE"/>
                        </w:rPr>
                      </w:pPr>
                    </w:p>
                    <w:p w:rsidR="00207A32" w:rsidRPr="00EF2C54" w:rsidRDefault="00EA1A1F" w:rsidP="00337CBC">
                      <w:pPr>
                        <w:spacing w:line="200" w:lineRule="exact"/>
                        <w:jc w:val="right"/>
                        <w:rPr>
                          <w:rFonts w:cs="Arial"/>
                          <w:color w:val="333399"/>
                          <w:sz w:val="14"/>
                          <w:lang w:val="fr-BE"/>
                        </w:rPr>
                      </w:pPr>
                      <w:hyperlink r:id="rId7" w:history="1">
                        <w:r w:rsidR="00207A32" w:rsidRPr="00EF2C54">
                          <w:rPr>
                            <w:rStyle w:val="Hyperlink"/>
                            <w:rFonts w:cs="Arial"/>
                            <w:sz w:val="14"/>
                            <w:lang w:val="fr-BE"/>
                          </w:rPr>
                          <w:t>www.favv.be</w:t>
                        </w:r>
                      </w:hyperlink>
                    </w:p>
                    <w:p w:rsidR="00207A32" w:rsidRPr="00EF2C54" w:rsidRDefault="00EA1A1F" w:rsidP="00337CBC">
                      <w:pPr>
                        <w:spacing w:line="200" w:lineRule="exact"/>
                        <w:jc w:val="right"/>
                        <w:rPr>
                          <w:rFonts w:cs="Arial"/>
                          <w:color w:val="333399"/>
                          <w:sz w:val="14"/>
                          <w:lang w:val="fr-BE"/>
                        </w:rPr>
                      </w:pPr>
                      <w:hyperlink r:id="rId8" w:history="1">
                        <w:r w:rsidR="00207A32" w:rsidRPr="00EF2C54">
                          <w:rPr>
                            <w:rStyle w:val="Hyperlink"/>
                            <w:rFonts w:cs="Arial"/>
                            <w:sz w:val="14"/>
                            <w:lang w:val="fr-BE"/>
                          </w:rPr>
                          <w:t>S2.pccb@favv.be</w:t>
                        </w:r>
                      </w:hyperlink>
                    </w:p>
                    <w:p w:rsidR="00207A32" w:rsidRPr="00EF2C54" w:rsidRDefault="00207A32" w:rsidP="00337CBC">
                      <w:pPr>
                        <w:spacing w:line="200" w:lineRule="exact"/>
                        <w:jc w:val="right"/>
                        <w:rPr>
                          <w:rFonts w:cs="Arial"/>
                          <w:color w:val="333399"/>
                          <w:sz w:val="16"/>
                          <w:lang w:val="fr-BE"/>
                        </w:rPr>
                      </w:pPr>
                    </w:p>
                    <w:p w:rsidR="00207A32" w:rsidRPr="00EF2C54" w:rsidRDefault="00207A32" w:rsidP="00337CBC">
                      <w:pPr>
                        <w:spacing w:line="200" w:lineRule="exact"/>
                        <w:jc w:val="right"/>
                        <w:rPr>
                          <w:rFonts w:cs="Arial"/>
                          <w:color w:val="333399"/>
                          <w:sz w:val="16"/>
                          <w:lang w:val="fr-BE"/>
                        </w:rPr>
                      </w:pPr>
                      <w:r w:rsidRPr="00EF2C54">
                        <w:rPr>
                          <w:rFonts w:cs="Arial"/>
                          <w:color w:val="333399"/>
                          <w:sz w:val="16"/>
                          <w:lang w:val="fr-BE"/>
                        </w:rPr>
                        <w:t>ON 0267.387.230</w:t>
                      </w:r>
                    </w:p>
                  </w:txbxContent>
                </v:textbox>
              </v:shape>
              <v:line id="_x0000_s1041" style="position:absolute;flip:x;mso-position-horizontal-relative:margin;mso-position-vertical-relative:page" from="425,5503" to="2409,5503" strokecolor="#339"/>
            </v:group>
            <w10:wrap type="square"/>
          </v:group>
        </w:pict>
      </w:r>
    </w:p>
    <w:p w:rsidR="00474342" w:rsidRDefault="00474342"/>
    <w:p w:rsidR="00474342" w:rsidRDefault="00474342"/>
    <w:p w:rsidR="00474342" w:rsidRDefault="00474342"/>
    <w:p w:rsidR="00474342" w:rsidRDefault="00474342"/>
    <w:p w:rsidR="00474342" w:rsidRDefault="00474342"/>
    <w:tbl>
      <w:tblPr>
        <w:tblW w:w="14700" w:type="dxa"/>
        <w:tblCellMar>
          <w:left w:w="70" w:type="dxa"/>
          <w:right w:w="70" w:type="dxa"/>
        </w:tblCellMar>
        <w:tblLook w:val="0000"/>
      </w:tblPr>
      <w:tblGrid>
        <w:gridCol w:w="1527"/>
        <w:gridCol w:w="1850"/>
        <w:gridCol w:w="1474"/>
        <w:gridCol w:w="1476"/>
        <w:gridCol w:w="1466"/>
        <w:gridCol w:w="641"/>
        <w:gridCol w:w="6266"/>
      </w:tblGrid>
      <w:tr w:rsidR="00474342" w:rsidTr="004756DA">
        <w:trPr>
          <w:gridAfter w:val="2"/>
          <w:wAfter w:w="6907" w:type="dxa"/>
          <w:cantSplit/>
        </w:trPr>
        <w:tc>
          <w:tcPr>
            <w:tcW w:w="1527" w:type="dxa"/>
          </w:tcPr>
          <w:p w:rsidR="00474342" w:rsidRDefault="00474342">
            <w:pPr>
              <w:rPr>
                <w:sz w:val="16"/>
              </w:rPr>
            </w:pPr>
            <w:r>
              <w:rPr>
                <w:sz w:val="16"/>
              </w:rPr>
              <w:t>Correspondent :</w:t>
            </w:r>
          </w:p>
        </w:tc>
        <w:tc>
          <w:tcPr>
            <w:tcW w:w="6266" w:type="dxa"/>
            <w:gridSpan w:val="4"/>
          </w:tcPr>
          <w:p w:rsidR="00474342" w:rsidRDefault="00E90548">
            <w:pPr>
              <w:pStyle w:val="Rand"/>
            </w:pPr>
            <w:r>
              <w:t>Bénédicte VERHOEVEN</w:t>
            </w:r>
          </w:p>
        </w:tc>
      </w:tr>
      <w:tr w:rsidR="00474342" w:rsidTr="004756DA">
        <w:trPr>
          <w:gridAfter w:val="2"/>
          <w:wAfter w:w="6907" w:type="dxa"/>
          <w:cantSplit/>
        </w:trPr>
        <w:tc>
          <w:tcPr>
            <w:tcW w:w="1527" w:type="dxa"/>
          </w:tcPr>
          <w:p w:rsidR="00474342" w:rsidRDefault="00474342">
            <w:pPr>
              <w:rPr>
                <w:sz w:val="16"/>
              </w:rPr>
            </w:pPr>
            <w:r>
              <w:rPr>
                <w:sz w:val="16"/>
              </w:rPr>
              <w:t>Toestelnummer :</w:t>
            </w:r>
          </w:p>
        </w:tc>
        <w:tc>
          <w:tcPr>
            <w:tcW w:w="6266" w:type="dxa"/>
            <w:gridSpan w:val="4"/>
          </w:tcPr>
          <w:p w:rsidR="00474342" w:rsidRDefault="00474342">
            <w:pPr>
              <w:pStyle w:val="Rand"/>
            </w:pPr>
            <w:r>
              <w:t>02 211 85 84</w:t>
            </w:r>
          </w:p>
        </w:tc>
      </w:tr>
      <w:tr w:rsidR="00474342" w:rsidTr="004756DA">
        <w:trPr>
          <w:gridAfter w:val="2"/>
          <w:wAfter w:w="6907" w:type="dxa"/>
          <w:cantSplit/>
        </w:trPr>
        <w:tc>
          <w:tcPr>
            <w:tcW w:w="1527" w:type="dxa"/>
          </w:tcPr>
          <w:p w:rsidR="00474342" w:rsidRDefault="00474342">
            <w:pPr>
              <w:rPr>
                <w:sz w:val="16"/>
              </w:rPr>
            </w:pPr>
            <w:r>
              <w:rPr>
                <w:sz w:val="16"/>
              </w:rPr>
              <w:t>E-mail :</w:t>
            </w:r>
          </w:p>
        </w:tc>
        <w:tc>
          <w:tcPr>
            <w:tcW w:w="6266" w:type="dxa"/>
            <w:gridSpan w:val="4"/>
          </w:tcPr>
          <w:p w:rsidR="00E90548" w:rsidRDefault="00EA1A1F" w:rsidP="003C740C">
            <w:pPr>
              <w:pStyle w:val="Rand"/>
            </w:pPr>
            <w:hyperlink r:id="rId9" w:history="1">
              <w:r w:rsidR="003C740C">
                <w:rPr>
                  <w:rStyle w:val="Hyperlink"/>
                </w:rPr>
                <w:t>b</w:t>
              </w:r>
              <w:r w:rsidR="00E90548" w:rsidRPr="00F84A12">
                <w:rPr>
                  <w:rStyle w:val="Hyperlink"/>
                </w:rPr>
                <w:t>enedicte.</w:t>
              </w:r>
              <w:r w:rsidR="003C740C">
                <w:rPr>
                  <w:rStyle w:val="Hyperlink"/>
                </w:rPr>
                <w:t>v</w:t>
              </w:r>
              <w:r w:rsidR="00E90548" w:rsidRPr="00F84A12">
                <w:rPr>
                  <w:rStyle w:val="Hyperlink"/>
                </w:rPr>
                <w:t>erhoeven@favv.be</w:t>
              </w:r>
            </w:hyperlink>
          </w:p>
        </w:tc>
      </w:tr>
      <w:tr w:rsidR="00474342" w:rsidTr="004756DA">
        <w:trPr>
          <w:gridAfter w:val="2"/>
          <w:wAfter w:w="6907" w:type="dxa"/>
        </w:trPr>
        <w:tc>
          <w:tcPr>
            <w:tcW w:w="1527" w:type="dxa"/>
          </w:tcPr>
          <w:p w:rsidR="00474342" w:rsidRDefault="00474342">
            <w:pPr>
              <w:rPr>
                <w:sz w:val="16"/>
              </w:rPr>
            </w:pPr>
            <w:r>
              <w:rPr>
                <w:sz w:val="16"/>
              </w:rPr>
              <w:t>Uw brief van</w:t>
            </w:r>
          </w:p>
        </w:tc>
        <w:tc>
          <w:tcPr>
            <w:tcW w:w="1850" w:type="dxa"/>
          </w:tcPr>
          <w:p w:rsidR="00474342" w:rsidRDefault="00474342">
            <w:pPr>
              <w:rPr>
                <w:sz w:val="16"/>
              </w:rPr>
            </w:pPr>
            <w:r>
              <w:rPr>
                <w:sz w:val="16"/>
              </w:rPr>
              <w:t>Uw kenmerk</w:t>
            </w:r>
          </w:p>
        </w:tc>
        <w:tc>
          <w:tcPr>
            <w:tcW w:w="1474" w:type="dxa"/>
          </w:tcPr>
          <w:p w:rsidR="00474342" w:rsidRDefault="00474342">
            <w:pPr>
              <w:rPr>
                <w:sz w:val="16"/>
              </w:rPr>
            </w:pPr>
            <w:r>
              <w:rPr>
                <w:sz w:val="16"/>
              </w:rPr>
              <w:t>Ons Kenmerk</w:t>
            </w:r>
          </w:p>
        </w:tc>
        <w:tc>
          <w:tcPr>
            <w:tcW w:w="1476" w:type="dxa"/>
          </w:tcPr>
          <w:p w:rsidR="00474342" w:rsidRDefault="00474342">
            <w:pPr>
              <w:rPr>
                <w:sz w:val="16"/>
              </w:rPr>
            </w:pPr>
            <w:r>
              <w:rPr>
                <w:sz w:val="16"/>
              </w:rPr>
              <w:t>Bijlagen</w:t>
            </w:r>
          </w:p>
        </w:tc>
        <w:tc>
          <w:tcPr>
            <w:tcW w:w="1466" w:type="dxa"/>
          </w:tcPr>
          <w:p w:rsidR="00474342" w:rsidRDefault="00474342">
            <w:pPr>
              <w:rPr>
                <w:sz w:val="16"/>
              </w:rPr>
            </w:pPr>
            <w:r>
              <w:rPr>
                <w:sz w:val="16"/>
              </w:rPr>
              <w:t>Datum</w:t>
            </w:r>
          </w:p>
        </w:tc>
      </w:tr>
      <w:tr w:rsidR="00474342" w:rsidTr="004756DA">
        <w:trPr>
          <w:gridAfter w:val="2"/>
          <w:wAfter w:w="6907" w:type="dxa"/>
        </w:trPr>
        <w:tc>
          <w:tcPr>
            <w:tcW w:w="1527" w:type="dxa"/>
          </w:tcPr>
          <w:p w:rsidR="00474342" w:rsidRDefault="00474342">
            <w:pPr>
              <w:pStyle w:val="Rand"/>
            </w:pPr>
          </w:p>
          <w:p w:rsidR="00474342" w:rsidRDefault="00474342">
            <w:pPr>
              <w:pStyle w:val="Rand"/>
            </w:pPr>
          </w:p>
        </w:tc>
        <w:tc>
          <w:tcPr>
            <w:tcW w:w="1850" w:type="dxa"/>
          </w:tcPr>
          <w:p w:rsidR="00474342" w:rsidRDefault="00474342">
            <w:pPr>
              <w:pStyle w:val="Rand"/>
            </w:pPr>
          </w:p>
        </w:tc>
        <w:tc>
          <w:tcPr>
            <w:tcW w:w="1474" w:type="dxa"/>
          </w:tcPr>
          <w:p w:rsidR="00474342" w:rsidRDefault="00E90548">
            <w:pPr>
              <w:pStyle w:val="Rand"/>
              <w:rPr>
                <w:lang w:val="en-GB"/>
              </w:rPr>
            </w:pPr>
            <w:r>
              <w:rPr>
                <w:lang w:val="en-GB"/>
              </w:rPr>
              <w:t>PCCB/S2/BHOE</w:t>
            </w:r>
            <w:r w:rsidR="00474342">
              <w:rPr>
                <w:lang w:val="en-GB"/>
              </w:rPr>
              <w:t>/</w:t>
            </w:r>
          </w:p>
        </w:tc>
        <w:tc>
          <w:tcPr>
            <w:tcW w:w="1476" w:type="dxa"/>
          </w:tcPr>
          <w:p w:rsidR="00474342" w:rsidRDefault="00474342">
            <w:pPr>
              <w:pStyle w:val="Rand"/>
              <w:rPr>
                <w:lang w:val="en-GB"/>
              </w:rPr>
            </w:pPr>
          </w:p>
        </w:tc>
        <w:tc>
          <w:tcPr>
            <w:tcW w:w="1466" w:type="dxa"/>
          </w:tcPr>
          <w:p w:rsidR="00474342" w:rsidRDefault="00474342">
            <w:pPr>
              <w:pStyle w:val="Rand"/>
              <w:rPr>
                <w:lang w:val="en-GB"/>
              </w:rPr>
            </w:pPr>
          </w:p>
        </w:tc>
      </w:tr>
      <w:tr w:rsidR="00474342" w:rsidTr="004756DA">
        <w:trPr>
          <w:cantSplit/>
        </w:trPr>
        <w:tc>
          <w:tcPr>
            <w:tcW w:w="8434" w:type="dxa"/>
            <w:gridSpan w:val="6"/>
          </w:tcPr>
          <w:p w:rsidR="00474342" w:rsidRPr="004756DA" w:rsidRDefault="002B4A0F" w:rsidP="00B071FA">
            <w:pPr>
              <w:rPr>
                <w:sz w:val="16"/>
                <w:szCs w:val="16"/>
              </w:rPr>
            </w:pPr>
            <w:r>
              <w:rPr>
                <w:sz w:val="16"/>
                <w:szCs w:val="16"/>
              </w:rPr>
              <w:t>Betreft :</w:t>
            </w:r>
            <w:r w:rsidR="006B6344">
              <w:rPr>
                <w:sz w:val="16"/>
                <w:szCs w:val="16"/>
              </w:rPr>
              <w:t xml:space="preserve"> </w:t>
            </w:r>
            <w:r w:rsidR="0013319C">
              <w:rPr>
                <w:sz w:val="16"/>
                <w:szCs w:val="16"/>
              </w:rPr>
              <w:t>Nieuw bewakingsprogramma voor de bijengezondheid</w:t>
            </w:r>
          </w:p>
        </w:tc>
        <w:tc>
          <w:tcPr>
            <w:tcW w:w="6266" w:type="dxa"/>
          </w:tcPr>
          <w:p w:rsidR="00474342" w:rsidRPr="004756DA" w:rsidRDefault="00474342">
            <w:pPr>
              <w:pStyle w:val="Rand"/>
              <w:rPr>
                <w:szCs w:val="16"/>
              </w:rPr>
            </w:pPr>
          </w:p>
          <w:p w:rsidR="00474342" w:rsidRPr="004756DA" w:rsidRDefault="00474342">
            <w:pPr>
              <w:pStyle w:val="Rand"/>
              <w:rPr>
                <w:szCs w:val="16"/>
              </w:rPr>
            </w:pPr>
          </w:p>
        </w:tc>
      </w:tr>
    </w:tbl>
    <w:p w:rsidR="00474342" w:rsidRDefault="00474342"/>
    <w:p w:rsidR="00474342" w:rsidRDefault="00474342"/>
    <w:p w:rsidR="003B6516" w:rsidRPr="0013319C" w:rsidRDefault="0013319C" w:rsidP="0013319C">
      <w:pPr>
        <w:pStyle w:val="Tekstbrief"/>
        <w:jc w:val="center"/>
        <w:rPr>
          <w:b/>
          <w:u w:val="single"/>
        </w:rPr>
      </w:pPr>
      <w:r w:rsidRPr="0013319C">
        <w:rPr>
          <w:b/>
          <w:u w:val="single"/>
        </w:rPr>
        <w:t>Het FAVV start in het najaar van 2016 met een nieuw bewakingsprogramma voor de bijengezondheid</w:t>
      </w:r>
    </w:p>
    <w:p w:rsidR="0013319C" w:rsidRDefault="0013319C" w:rsidP="003D05AA">
      <w:pPr>
        <w:pStyle w:val="Tekstbrief"/>
      </w:pPr>
    </w:p>
    <w:p w:rsidR="00EF2C54" w:rsidRDefault="0013319C" w:rsidP="003D05AA">
      <w:pPr>
        <w:pStyle w:val="Tekstbrief"/>
      </w:pPr>
      <w:r>
        <w:t>Eind</w:t>
      </w:r>
      <w:r w:rsidR="00097D39">
        <w:t>e</w:t>
      </w:r>
      <w:r>
        <w:t xml:space="preserve"> 2014 werd Epilobee, het Europees proefproject waarin onderzoek naar de bijengezondheid werd gedaan, </w:t>
      </w:r>
      <w:r w:rsidR="00F8079A">
        <w:t>afgerond</w:t>
      </w:r>
      <w:r>
        <w:t xml:space="preserve">. </w:t>
      </w:r>
      <w:r w:rsidR="00EF2C54">
        <w:t>O</w:t>
      </w:r>
      <w:r>
        <w:t xml:space="preserve">p korte en middellange termijn </w:t>
      </w:r>
      <w:r w:rsidR="00EF2C54">
        <w:t>zal</w:t>
      </w:r>
      <w:r w:rsidR="00FC6C7C">
        <w:t xml:space="preserve"> er</w:t>
      </w:r>
      <w:r w:rsidR="00EF2C54">
        <w:t xml:space="preserve"> op Europees niveau </w:t>
      </w:r>
      <w:r>
        <w:t xml:space="preserve">geen opvolger </w:t>
      </w:r>
      <w:r w:rsidR="00097D39">
        <w:t xml:space="preserve">zijn </w:t>
      </w:r>
      <w:r>
        <w:t>van dit project</w:t>
      </w:r>
      <w:r w:rsidR="00EF2C54">
        <w:t xml:space="preserve">. </w:t>
      </w:r>
      <w:r w:rsidR="00C81188">
        <w:t xml:space="preserve">Omdat Epilobee heel wat </w:t>
      </w:r>
      <w:r>
        <w:t xml:space="preserve">positieve commentaren ontving vanuit de imkerij, </w:t>
      </w:r>
      <w:r w:rsidR="00E13179">
        <w:t xml:space="preserve">de </w:t>
      </w:r>
      <w:r>
        <w:t xml:space="preserve">wetenschappelijke en </w:t>
      </w:r>
      <w:r w:rsidR="00E13179">
        <w:t xml:space="preserve">de </w:t>
      </w:r>
      <w:r>
        <w:t xml:space="preserve">politieke wereld, werd beslist </w:t>
      </w:r>
      <w:r w:rsidR="00EF2C54">
        <w:t xml:space="preserve">om </w:t>
      </w:r>
      <w:r>
        <w:t xml:space="preserve">een nieuw </w:t>
      </w:r>
      <w:r w:rsidR="00EF2C54">
        <w:t xml:space="preserve">Belgisch </w:t>
      </w:r>
      <w:r>
        <w:t>bewakingsprogramma voor de bijengezondheid op te starten</w:t>
      </w:r>
      <w:r w:rsidR="00207A32" w:rsidRPr="00207A32">
        <w:t xml:space="preserve"> </w:t>
      </w:r>
      <w:r w:rsidR="00207A32">
        <w:t>in het najaar van 2016</w:t>
      </w:r>
      <w:r>
        <w:t xml:space="preserve">. Dit programma </w:t>
      </w:r>
      <w:r w:rsidR="00EF2C54">
        <w:t>is</w:t>
      </w:r>
      <w:r>
        <w:t xml:space="preserve"> gebaseerd op de ervaringen </w:t>
      </w:r>
      <w:r w:rsidR="00CC4190">
        <w:t>opgedaan</w:t>
      </w:r>
      <w:r>
        <w:t xml:space="preserve"> tijdens het Epilobee-project </w:t>
      </w:r>
      <w:r w:rsidR="00CC4190">
        <w:t xml:space="preserve">en </w:t>
      </w:r>
      <w:r w:rsidR="00EF2C54">
        <w:t xml:space="preserve">de </w:t>
      </w:r>
      <w:r w:rsidR="00CC4190">
        <w:t>diverse wetenschappelijke adviezen die in tussentijd verschenen zijn</w:t>
      </w:r>
      <w:r w:rsidR="00EF2C54">
        <w:t>.</w:t>
      </w:r>
      <w:r w:rsidR="00734267">
        <w:t xml:space="preserve"> Het hoofddoel van het programma is om de bijensterfte objectief te bepalen. Daarnaast zullen mogelijke verbanden tussen de bijensterfte en de factoren die het vaakst vernoemd worden als mogelijke oorzaak ervan onderzocht worden. Op basis van de bekomen informatie kan de overheid het bijengezondheidsbeleid verder uitstippelen. </w:t>
      </w:r>
    </w:p>
    <w:p w:rsidR="00734267" w:rsidRDefault="00734267" w:rsidP="003D05AA">
      <w:pPr>
        <w:pStyle w:val="Tekstbrief"/>
      </w:pPr>
    </w:p>
    <w:p w:rsidR="00CC4190" w:rsidRDefault="00EF2C54" w:rsidP="003D05AA">
      <w:pPr>
        <w:pStyle w:val="Tekstbrief"/>
      </w:pPr>
      <w:r>
        <w:t xml:space="preserve">Uit het gegevensbestand van het FAVV </w:t>
      </w:r>
      <w:r w:rsidR="00CC4190">
        <w:t xml:space="preserve">zullen </w:t>
      </w:r>
      <w:r w:rsidR="00C81188">
        <w:t xml:space="preserve">op een willekeurige manier </w:t>
      </w:r>
      <w:r w:rsidR="00CC4190">
        <w:t>200 imkers geselecteerd</w:t>
      </w:r>
      <w:r w:rsidRPr="00EF2C54">
        <w:t xml:space="preserve"> </w:t>
      </w:r>
      <w:r>
        <w:t>worden</w:t>
      </w:r>
      <w:r w:rsidR="00CC4190">
        <w:t>.</w:t>
      </w:r>
      <w:r w:rsidR="004D3C6C" w:rsidRPr="004D3C6C">
        <w:t xml:space="preserve"> </w:t>
      </w:r>
      <w:r w:rsidR="004D3C6C">
        <w:t>De deelname aan het project is vrijwillig</w:t>
      </w:r>
      <w:r w:rsidR="00CC4190">
        <w:t>.</w:t>
      </w:r>
      <w:r w:rsidR="00C81188">
        <w:t xml:space="preserve"> </w:t>
      </w:r>
      <w:r w:rsidR="00CC4190">
        <w:t xml:space="preserve">Elke imker zal 3 </w:t>
      </w:r>
      <w:r w:rsidR="00C81188">
        <w:t>keer</w:t>
      </w:r>
      <w:r w:rsidR="00CC4190">
        <w:t xml:space="preserve"> bezocht worden: een eerste keer in het najaar van 2016 om de initiële gezondheid van de bijenstand te bepalen. Een </w:t>
      </w:r>
      <w:r>
        <w:t>tweede</w:t>
      </w:r>
      <w:r w:rsidR="00CC4190">
        <w:t xml:space="preserve"> </w:t>
      </w:r>
      <w:r w:rsidR="00097D39">
        <w:t xml:space="preserve">en </w:t>
      </w:r>
      <w:r w:rsidR="00CC4190">
        <w:t xml:space="preserve">een </w:t>
      </w:r>
      <w:r>
        <w:t>derde</w:t>
      </w:r>
      <w:r w:rsidR="00CC4190">
        <w:t xml:space="preserve"> bezoekreeks volgen in het voorjaar en de zomer van 2017 waarbij de winter- en seizoenssterfte van de opgevolgde kolonies zal </w:t>
      </w:r>
      <w:r w:rsidR="00097D39">
        <w:t>nagegaan</w:t>
      </w:r>
      <w:r w:rsidR="00CC4190">
        <w:t xml:space="preserve"> worden.</w:t>
      </w:r>
    </w:p>
    <w:p w:rsidR="00CC4190" w:rsidRDefault="00CC4190" w:rsidP="003D05AA">
      <w:pPr>
        <w:pStyle w:val="Tekstbrief"/>
      </w:pPr>
    </w:p>
    <w:p w:rsidR="00CC4190" w:rsidRDefault="00CC4190" w:rsidP="003D05AA">
      <w:pPr>
        <w:pStyle w:val="Tekstbrief"/>
      </w:pPr>
      <w:r>
        <w:t>Naast de bijensterfte zullen ook verschillende bijenziekten be</w:t>
      </w:r>
      <w:r w:rsidR="00097D39">
        <w:t>studeerd</w:t>
      </w:r>
      <w:r>
        <w:t xml:space="preserve"> worden. </w:t>
      </w:r>
      <w:r w:rsidR="00EF2C54">
        <w:t>Bij</w:t>
      </w:r>
      <w:r>
        <w:t xml:space="preserve"> elke geselecteerde kolonie </w:t>
      </w:r>
      <w:r w:rsidR="004D3C6C">
        <w:t>zal</w:t>
      </w:r>
      <w:r w:rsidR="00EF2C54">
        <w:t xml:space="preserve"> </w:t>
      </w:r>
      <w:r>
        <w:t xml:space="preserve">een varroatelling </w:t>
      </w:r>
      <w:r w:rsidR="004D3C6C">
        <w:t xml:space="preserve">worden </w:t>
      </w:r>
      <w:r w:rsidR="00EF2C54">
        <w:t>gedaan</w:t>
      </w:r>
      <w:r w:rsidR="00097D39">
        <w:t xml:space="preserve"> </w:t>
      </w:r>
      <w:r w:rsidR="004D3C6C">
        <w:t>en zal</w:t>
      </w:r>
      <w:r>
        <w:t xml:space="preserve"> een staal </w:t>
      </w:r>
      <w:r w:rsidR="004D3C6C">
        <w:t xml:space="preserve">worden </w:t>
      </w:r>
      <w:r>
        <w:t xml:space="preserve">genomen voor onderzoek op nosema. Tijdens </w:t>
      </w:r>
      <w:r w:rsidR="003811AA">
        <w:t>elk bezoek zal elke geselecteerde kolonie klinisch onderzo</w:t>
      </w:r>
      <w:r w:rsidR="00097D39">
        <w:t>cht worden</w:t>
      </w:r>
      <w:r w:rsidR="003811AA">
        <w:t xml:space="preserve">. Indien ziektesymptomen worden vastgesteld, </w:t>
      </w:r>
      <w:r w:rsidR="004D3C6C">
        <w:t xml:space="preserve">zullen </w:t>
      </w:r>
      <w:r w:rsidR="003811AA">
        <w:t>bijkomende stalen genomen worden voor laboratoriumonderzoek op Amerikaans en Europees vuilbroed, nosema</w:t>
      </w:r>
      <w:r w:rsidR="004D3C6C">
        <w:t xml:space="preserve"> en </w:t>
      </w:r>
      <w:r w:rsidR="003811AA">
        <w:t>varroa</w:t>
      </w:r>
      <w:r w:rsidR="004D3C6C">
        <w:t>.</w:t>
      </w:r>
      <w:r w:rsidR="003811AA">
        <w:t xml:space="preserve"> </w:t>
      </w:r>
      <w:r w:rsidR="004D3C6C">
        <w:t>E</w:t>
      </w:r>
      <w:r w:rsidR="007F7E3E">
        <w:t xml:space="preserve">lke bijenstand </w:t>
      </w:r>
      <w:r w:rsidR="004D3C6C">
        <w:t xml:space="preserve">zal ook </w:t>
      </w:r>
      <w:r w:rsidR="007F7E3E">
        <w:t xml:space="preserve">gecontroleerd worden op de aanwezigheid van de kleine bijenkastkever en de Tropilaelapsmijt. </w:t>
      </w:r>
    </w:p>
    <w:p w:rsidR="007F7E3E" w:rsidRDefault="007F7E3E" w:rsidP="003D05AA">
      <w:pPr>
        <w:pStyle w:val="Tekstbrief"/>
      </w:pPr>
    </w:p>
    <w:p w:rsidR="007F7E3E" w:rsidRDefault="004D3C6C" w:rsidP="003D05AA">
      <w:pPr>
        <w:pStyle w:val="Tekstbrief"/>
      </w:pPr>
      <w:r>
        <w:lastRenderedPageBreak/>
        <w:t xml:space="preserve">Verder </w:t>
      </w:r>
      <w:r w:rsidR="007F7E3E">
        <w:t xml:space="preserve">zal in elke bijenstand een </w:t>
      </w:r>
      <w:r w:rsidR="00F8079A">
        <w:t>stuifmeel</w:t>
      </w:r>
      <w:r w:rsidR="007F7E3E">
        <w:t xml:space="preserve">staal genomen worden voor analyse op chemische residuen (van o.a. pesticiden, fungiciden,…). Bedoeling van dit onderzoek is om in eerste instantie een overzicht te krijgen van de </w:t>
      </w:r>
      <w:r w:rsidR="00F8079A">
        <w:t xml:space="preserve">residuen </w:t>
      </w:r>
      <w:r w:rsidR="007F7E3E">
        <w:t>die actueel aanwezig zijn in de bijenkast. In een tweede fase zal getracht worden na te gaan in hoever</w:t>
      </w:r>
      <w:r w:rsidR="00097D39">
        <w:t>re</w:t>
      </w:r>
      <w:r w:rsidR="007F7E3E">
        <w:t xml:space="preserve"> er een mogelijk verband </w:t>
      </w:r>
      <w:r w:rsidR="00097D39">
        <w:t>bestaat</w:t>
      </w:r>
      <w:r w:rsidR="007F7E3E">
        <w:t xml:space="preserve"> tussen de aanwezigheid van bepaalde </w:t>
      </w:r>
      <w:r w:rsidR="00F8079A">
        <w:t xml:space="preserve">residuen </w:t>
      </w:r>
      <w:r w:rsidR="007F7E3E">
        <w:t xml:space="preserve">en de vaststelling van bepaalde afwijkingen of van sterfte bij de opgevolgde bijenvolken. </w:t>
      </w:r>
    </w:p>
    <w:p w:rsidR="002A1C0E" w:rsidRDefault="002A1C0E" w:rsidP="003D05AA">
      <w:pPr>
        <w:pStyle w:val="Tekstbrief"/>
      </w:pPr>
    </w:p>
    <w:p w:rsidR="002A1C0E" w:rsidRDefault="002A1C0E" w:rsidP="003D05AA">
      <w:pPr>
        <w:pStyle w:val="Tekstbrief"/>
      </w:pPr>
      <w:r>
        <w:t xml:space="preserve">Tenslotte voorziet het programma </w:t>
      </w:r>
      <w:r w:rsidR="00FE11BD">
        <w:t>ook</w:t>
      </w:r>
      <w:r>
        <w:t xml:space="preserve"> een verhoogde bewaking </w:t>
      </w:r>
      <w:r w:rsidR="00FE11BD">
        <w:t>met betrekking tot</w:t>
      </w:r>
      <w:r>
        <w:t xml:space="preserve"> de kleine bijenkastkever. Het FAVV heeft</w:t>
      </w:r>
      <w:r w:rsidR="004D3C6C">
        <w:t xml:space="preserve"> op dit moment</w:t>
      </w:r>
      <w:r>
        <w:t xml:space="preserve"> 8 risicogebieden gedefinieerd voor de mogelijke binnenkomst van de kever. Het gaat hier om de gebieden in de onmiddellijke omgeving van intern</w:t>
      </w:r>
      <w:r w:rsidR="00FE11BD">
        <w:t>ationale havens en luchthavens</w:t>
      </w:r>
      <w:r w:rsidR="00C81188">
        <w:t>:</w:t>
      </w:r>
      <w:r w:rsidR="00FE11BD">
        <w:t xml:space="preserve"> </w:t>
      </w:r>
      <w:r>
        <w:t>Zaventem, Luik, Charleroi,</w:t>
      </w:r>
      <w:r w:rsidR="00FE11BD">
        <w:t xml:space="preserve"> Ant</w:t>
      </w:r>
      <w:r>
        <w:t>werpen</w:t>
      </w:r>
      <w:r w:rsidR="00FE11BD">
        <w:t xml:space="preserve">, Gent, Oostende, Zeebrugge en het Belgisch gebied grenzend aan de luchthaven van </w:t>
      </w:r>
      <w:r w:rsidR="00FE11BD" w:rsidRPr="00FE11BD">
        <w:t>Maastricht-Aken (regio Lanaken-Maasmechelen)</w:t>
      </w:r>
      <w:r>
        <w:t xml:space="preserve">. </w:t>
      </w:r>
      <w:r w:rsidR="008D3A26">
        <w:t>Binnen elk risicogebied zullen</w:t>
      </w:r>
      <w:r w:rsidR="00FE11BD">
        <w:t>, waar mogelijk,</w:t>
      </w:r>
      <w:r w:rsidR="008D3A26">
        <w:t xml:space="preserve"> 3 zogenaamde ‘sentinelbijenstanden’ geselecteerd worden</w:t>
      </w:r>
      <w:r w:rsidR="00FE11BD">
        <w:t xml:space="preserve"> om</w:t>
      </w:r>
      <w:r w:rsidR="008D3A26">
        <w:t xml:space="preserve"> op</w:t>
      </w:r>
      <w:r w:rsidR="00FE11BD">
        <w:t xml:space="preserve"> t</w:t>
      </w:r>
      <w:r w:rsidR="008D3A26">
        <w:t>e</w:t>
      </w:r>
      <w:r w:rsidR="00FE11BD">
        <w:t xml:space="preserve"> </w:t>
      </w:r>
      <w:r w:rsidR="008D3A26">
        <w:t xml:space="preserve">volgen. De imkers zullen geïnformeerd worden over de karakteristieken van de kever, wat te doen bij het aantreffen van verdachte kevers, enz. Daarnaast zullen in deze bijenstanden ook vallen </w:t>
      </w:r>
      <w:r w:rsidR="00FE11BD">
        <w:t xml:space="preserve">worden </w:t>
      </w:r>
      <w:r w:rsidR="008D3A26">
        <w:t xml:space="preserve">geplaatst die op regelmatige basis </w:t>
      </w:r>
      <w:r w:rsidR="00FE11BD">
        <w:t>zullen gecontroleerd worden. De</w:t>
      </w:r>
      <w:r w:rsidR="008D3A26">
        <w:t xml:space="preserve"> sentinelbijenstanden maken deel uit van de 200 bijenstanden die </w:t>
      </w:r>
      <w:r w:rsidR="00FE11BD">
        <w:t>opgevolgd</w:t>
      </w:r>
      <w:r w:rsidR="008D3A26">
        <w:t xml:space="preserve"> worden binnen het nieuw bewakingsprogramma en zullen dus ook 3 </w:t>
      </w:r>
      <w:r w:rsidR="00097D39">
        <w:t xml:space="preserve">maal </w:t>
      </w:r>
      <w:r w:rsidR="00FE11BD">
        <w:t>bezocht</w:t>
      </w:r>
      <w:r w:rsidR="008D3A26">
        <w:t xml:space="preserve"> worden</w:t>
      </w:r>
      <w:r w:rsidR="00FE11BD">
        <w:t xml:space="preserve"> waarbij de voorziene onderzoeken en monsternemingen worden uitgevoerd</w:t>
      </w:r>
      <w:r w:rsidR="008D3A26">
        <w:t>.</w:t>
      </w:r>
    </w:p>
    <w:p w:rsidR="00FE11BD" w:rsidRDefault="00FE11BD" w:rsidP="003D05AA">
      <w:pPr>
        <w:pStyle w:val="Tekstbrief"/>
      </w:pPr>
    </w:p>
    <w:p w:rsidR="00FE11BD" w:rsidRDefault="00FE11BD" w:rsidP="003D05AA">
      <w:pPr>
        <w:pStyle w:val="Tekstbrief"/>
      </w:pPr>
      <w:r>
        <w:t>Voor meer informatie over het project kan u terecht op de website van het FAVV:</w:t>
      </w:r>
    </w:p>
    <w:p w:rsidR="00FE11BD" w:rsidRDefault="00EA1A1F" w:rsidP="003D05AA">
      <w:pPr>
        <w:pStyle w:val="Tekstbrief"/>
      </w:pPr>
      <w:hyperlink r:id="rId10" w:history="1">
        <w:r w:rsidR="00FE11BD" w:rsidRPr="001A0772">
          <w:rPr>
            <w:rStyle w:val="Hyperlink"/>
          </w:rPr>
          <w:t>http://www.favv-afsca.fgov.be/bijenteelt/dierengezondheid/</w:t>
        </w:r>
      </w:hyperlink>
    </w:p>
    <w:p w:rsidR="00FE11BD" w:rsidRDefault="00FE11BD" w:rsidP="003D05AA">
      <w:pPr>
        <w:pStyle w:val="Tekstbrief"/>
      </w:pPr>
      <w:r>
        <w:t xml:space="preserve">Hierop zullen regelmatig de (tussentijdse) resultaten van het project worden bekend gemaakt. </w:t>
      </w:r>
      <w:r w:rsidR="00E13179">
        <w:t>De eindresultaten van het project 2016-2017 worden verwacht tegen eind 2017.</w:t>
      </w:r>
    </w:p>
    <w:p w:rsidR="00D41AA3" w:rsidRDefault="00D41AA3" w:rsidP="003D05AA">
      <w:pPr>
        <w:pStyle w:val="Tekstbrief"/>
      </w:pPr>
    </w:p>
    <w:p w:rsidR="00D41AA3" w:rsidRDefault="00D41AA3" w:rsidP="003D05AA">
      <w:pPr>
        <w:pStyle w:val="Tekstbrief"/>
      </w:pPr>
    </w:p>
    <w:p w:rsidR="00D41AA3" w:rsidRDefault="00D41AA3" w:rsidP="003D05AA">
      <w:pPr>
        <w:pStyle w:val="Tekstbrief"/>
      </w:pPr>
      <w:r>
        <w:t>Vicky Lefevre</w:t>
      </w:r>
    </w:p>
    <w:p w:rsidR="00D41AA3" w:rsidRPr="0021695E" w:rsidRDefault="00D41AA3" w:rsidP="003D05AA">
      <w:pPr>
        <w:pStyle w:val="Tekstbrief"/>
      </w:pPr>
      <w:r>
        <w:t>Directeur-generaal</w:t>
      </w:r>
    </w:p>
    <w:sectPr w:rsidR="00D41AA3" w:rsidRPr="0021695E" w:rsidSect="009E1F4E">
      <w:footerReference w:type="even" r:id="rId11"/>
      <w:footerReference w:type="default" r:id="rId12"/>
      <w:headerReference w:type="first" r:id="rId13"/>
      <w:footerReference w:type="first" r:id="rId14"/>
      <w:pgSz w:w="11906" w:h="16838" w:code="9"/>
      <w:pgMar w:top="1418" w:right="1418" w:bottom="1134" w:left="2835" w:header="709"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2F98" w:rsidRDefault="00832F98">
      <w:r>
        <w:separator/>
      </w:r>
    </w:p>
  </w:endnote>
  <w:endnote w:type="continuationSeparator" w:id="0">
    <w:p w:rsidR="00832F98" w:rsidRDefault="00832F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7A32" w:rsidRDefault="00EA1A1F">
    <w:pPr>
      <w:pStyle w:val="Voettekst"/>
      <w:framePr w:wrap="around" w:vAnchor="text" w:hAnchor="margin" w:xAlign="right" w:y="1"/>
      <w:rPr>
        <w:rStyle w:val="Paginanummer"/>
      </w:rPr>
    </w:pPr>
    <w:r>
      <w:rPr>
        <w:rStyle w:val="Paginanummer"/>
      </w:rPr>
      <w:fldChar w:fldCharType="begin"/>
    </w:r>
    <w:r w:rsidR="00207A32">
      <w:rPr>
        <w:rStyle w:val="Paginanummer"/>
      </w:rPr>
      <w:instrText xml:space="preserve">PAGE  </w:instrText>
    </w:r>
    <w:r>
      <w:rPr>
        <w:rStyle w:val="Paginanummer"/>
      </w:rPr>
      <w:fldChar w:fldCharType="end"/>
    </w:r>
  </w:p>
  <w:p w:rsidR="00207A32" w:rsidRDefault="00207A32">
    <w:pPr>
      <w:pStyle w:val="Voettekst"/>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7A32" w:rsidRDefault="00EA1A1F">
    <w:pPr>
      <w:pStyle w:val="Voettekst"/>
      <w:framePr w:wrap="around" w:vAnchor="text" w:hAnchor="margin" w:xAlign="right" w:y="1"/>
      <w:rPr>
        <w:rStyle w:val="Paginanummer"/>
      </w:rPr>
    </w:pPr>
    <w:r>
      <w:rPr>
        <w:rStyle w:val="Paginanummer"/>
      </w:rPr>
      <w:fldChar w:fldCharType="begin"/>
    </w:r>
    <w:r w:rsidR="00207A32">
      <w:rPr>
        <w:rStyle w:val="Paginanummer"/>
      </w:rPr>
      <w:instrText xml:space="preserve">PAGE  </w:instrText>
    </w:r>
    <w:r>
      <w:rPr>
        <w:rStyle w:val="Paginanummer"/>
      </w:rPr>
      <w:fldChar w:fldCharType="separate"/>
    </w:r>
    <w:r w:rsidR="00BC067A">
      <w:rPr>
        <w:rStyle w:val="Paginanummer"/>
        <w:noProof/>
      </w:rPr>
      <w:t>2</w:t>
    </w:r>
    <w:r>
      <w:rPr>
        <w:rStyle w:val="Paginanummer"/>
      </w:rPr>
      <w:fldChar w:fldCharType="end"/>
    </w:r>
  </w:p>
  <w:p w:rsidR="00207A32" w:rsidRDefault="00207A32">
    <w:pPr>
      <w:pStyle w:val="Voettekst"/>
      <w:ind w:right="360"/>
      <w:jc w:val="right"/>
      <w:rPr>
        <w:sz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7A32" w:rsidRDefault="00207A32">
    <w:pPr>
      <w:pStyle w:val="Voettekst"/>
      <w:jc w:val="right"/>
      <w:rPr>
        <w:sz w:val="16"/>
      </w:rPr>
    </w:pPr>
    <w:r>
      <w:rPr>
        <w:noProof/>
        <w:lang w:val="nl-BE" w:eastAsia="nl-BE"/>
      </w:rPr>
      <w:drawing>
        <wp:anchor distT="0" distB="0" distL="114300" distR="114300" simplePos="0" relativeHeight="251658240" behindDoc="0" locked="1" layoutInCell="1" allowOverlap="1">
          <wp:simplePos x="0" y="0"/>
          <wp:positionH relativeFrom="column">
            <wp:posOffset>4914900</wp:posOffset>
          </wp:positionH>
          <wp:positionV relativeFrom="page">
            <wp:posOffset>10160635</wp:posOffset>
          </wp:positionV>
          <wp:extent cx="383540" cy="285750"/>
          <wp:effectExtent l="19050" t="0" r="0" b="0"/>
          <wp:wrapNone/>
          <wp:docPr id="4" name="Afbeelding 4" descr="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e"/>
                  <pic:cNvPicPr>
                    <a:picLocks noChangeAspect="1" noChangeArrowheads="1"/>
                  </pic:cNvPicPr>
                </pic:nvPicPr>
                <pic:blipFill>
                  <a:blip r:embed="rId1"/>
                  <a:srcRect/>
                  <a:stretch>
                    <a:fillRect/>
                  </a:stretch>
                </pic:blipFill>
                <pic:spPr bwMode="auto">
                  <a:xfrm>
                    <a:off x="0" y="0"/>
                    <a:ext cx="383540" cy="285750"/>
                  </a:xfrm>
                  <a:prstGeom prst="rect">
                    <a:avLst/>
                  </a:prstGeom>
                  <a:no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2F98" w:rsidRDefault="00832F98">
      <w:r>
        <w:separator/>
      </w:r>
    </w:p>
  </w:footnote>
  <w:footnote w:type="continuationSeparator" w:id="0">
    <w:p w:rsidR="00832F98" w:rsidRDefault="00832F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7A32" w:rsidRDefault="00207A32">
    <w:pPr>
      <w:pStyle w:val="Koptekst"/>
    </w:pPr>
    <w:r>
      <w:rPr>
        <w:noProof/>
        <w:lang w:val="nl-BE" w:eastAsia="nl-BE"/>
      </w:rPr>
      <w:drawing>
        <wp:anchor distT="0" distB="0" distL="114300" distR="114300" simplePos="0" relativeHeight="251657216" behindDoc="1" locked="1" layoutInCell="1" allowOverlap="1">
          <wp:simplePos x="0" y="0"/>
          <wp:positionH relativeFrom="page">
            <wp:posOffset>1000125</wp:posOffset>
          </wp:positionH>
          <wp:positionV relativeFrom="page">
            <wp:posOffset>327660</wp:posOffset>
          </wp:positionV>
          <wp:extent cx="979805" cy="979805"/>
          <wp:effectExtent l="19050" t="0" r="0" b="0"/>
          <wp:wrapNone/>
          <wp:docPr id="3" name="Afbeelding 3" descr="LOGO PANTONE REFLEXko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ANTONE REFLEXkopie"/>
                  <pic:cNvPicPr>
                    <a:picLocks noChangeAspect="1" noChangeArrowheads="1"/>
                  </pic:cNvPicPr>
                </pic:nvPicPr>
                <pic:blipFill>
                  <a:blip r:embed="rId1"/>
                  <a:srcRect/>
                  <a:stretch>
                    <a:fillRect/>
                  </a:stretch>
                </pic:blipFill>
                <pic:spPr bwMode="auto">
                  <a:xfrm>
                    <a:off x="0" y="0"/>
                    <a:ext cx="979805" cy="979805"/>
                  </a:xfrm>
                  <a:prstGeom prst="rect">
                    <a:avLst/>
                  </a:prstGeom>
                  <a:noFill/>
                  <a:ln w="9525">
                    <a:noFill/>
                    <a:miter lim="800000"/>
                    <a:headEnd/>
                    <a:tailEnd/>
                  </a:ln>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defaultTabStop w:val="708"/>
  <w:hyphenationZone w:val="425"/>
  <w:noPunctuationKerning/>
  <w:characterSpacingControl w:val="doNotCompress"/>
  <w:hdrShapeDefaults>
    <o:shapedefaults v:ext="edit" spidmax="21506"/>
  </w:hdrShapeDefaults>
  <w:footnotePr>
    <w:footnote w:id="-1"/>
    <w:footnote w:id="0"/>
  </w:footnotePr>
  <w:endnotePr>
    <w:endnote w:id="-1"/>
    <w:endnote w:id="0"/>
  </w:endnotePr>
  <w:compat/>
  <w:rsids>
    <w:rsidRoot w:val="001D632C"/>
    <w:rsid w:val="00003243"/>
    <w:rsid w:val="000469EA"/>
    <w:rsid w:val="00097D39"/>
    <w:rsid w:val="000A4839"/>
    <w:rsid w:val="0013319C"/>
    <w:rsid w:val="00164109"/>
    <w:rsid w:val="001A4820"/>
    <w:rsid w:val="001C24D8"/>
    <w:rsid w:val="001D632C"/>
    <w:rsid w:val="00207A32"/>
    <w:rsid w:val="0021695E"/>
    <w:rsid w:val="00285AA7"/>
    <w:rsid w:val="002A1C0E"/>
    <w:rsid w:val="002A42A6"/>
    <w:rsid w:val="002B4A0F"/>
    <w:rsid w:val="002D705A"/>
    <w:rsid w:val="00337CBC"/>
    <w:rsid w:val="003811AA"/>
    <w:rsid w:val="003B6516"/>
    <w:rsid w:val="003C740C"/>
    <w:rsid w:val="003C7BA7"/>
    <w:rsid w:val="003D05AA"/>
    <w:rsid w:val="00451EC1"/>
    <w:rsid w:val="00474342"/>
    <w:rsid w:val="004756DA"/>
    <w:rsid w:val="004B5A0F"/>
    <w:rsid w:val="004D3C6C"/>
    <w:rsid w:val="004D7356"/>
    <w:rsid w:val="004F26A8"/>
    <w:rsid w:val="0053481D"/>
    <w:rsid w:val="005A120A"/>
    <w:rsid w:val="00624B1D"/>
    <w:rsid w:val="00670933"/>
    <w:rsid w:val="00671096"/>
    <w:rsid w:val="006966E3"/>
    <w:rsid w:val="006B6344"/>
    <w:rsid w:val="007308EC"/>
    <w:rsid w:val="00734267"/>
    <w:rsid w:val="007F7E3E"/>
    <w:rsid w:val="00832F98"/>
    <w:rsid w:val="0086049F"/>
    <w:rsid w:val="00886D8D"/>
    <w:rsid w:val="008D3A26"/>
    <w:rsid w:val="00930D4D"/>
    <w:rsid w:val="00980C71"/>
    <w:rsid w:val="009D59D4"/>
    <w:rsid w:val="009E1F4E"/>
    <w:rsid w:val="00A33842"/>
    <w:rsid w:val="00B071FA"/>
    <w:rsid w:val="00B26782"/>
    <w:rsid w:val="00BC067A"/>
    <w:rsid w:val="00C54D5A"/>
    <w:rsid w:val="00C61C3E"/>
    <w:rsid w:val="00C6280D"/>
    <w:rsid w:val="00C81188"/>
    <w:rsid w:val="00CC4190"/>
    <w:rsid w:val="00CE6AEB"/>
    <w:rsid w:val="00CF3A3C"/>
    <w:rsid w:val="00D349C1"/>
    <w:rsid w:val="00D41AA3"/>
    <w:rsid w:val="00D613AA"/>
    <w:rsid w:val="00DA5126"/>
    <w:rsid w:val="00DC20F5"/>
    <w:rsid w:val="00E13179"/>
    <w:rsid w:val="00E309C1"/>
    <w:rsid w:val="00E90548"/>
    <w:rsid w:val="00EA1A1F"/>
    <w:rsid w:val="00EB0243"/>
    <w:rsid w:val="00EF2C54"/>
    <w:rsid w:val="00F13975"/>
    <w:rsid w:val="00F6365D"/>
    <w:rsid w:val="00F8079A"/>
    <w:rsid w:val="00F80EFB"/>
    <w:rsid w:val="00FA4127"/>
    <w:rsid w:val="00FA7170"/>
    <w:rsid w:val="00FC6C7C"/>
    <w:rsid w:val="00FE11BD"/>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E1F4E"/>
    <w:rPr>
      <w:rFonts w:ascii="Arial" w:hAnsi="Arial"/>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semiHidden/>
    <w:rsid w:val="009E1F4E"/>
    <w:pPr>
      <w:tabs>
        <w:tab w:val="center" w:pos="4536"/>
        <w:tab w:val="right" w:pos="9072"/>
      </w:tabs>
    </w:pPr>
  </w:style>
  <w:style w:type="paragraph" w:styleId="Voettekst">
    <w:name w:val="footer"/>
    <w:basedOn w:val="Standaard"/>
    <w:semiHidden/>
    <w:rsid w:val="009E1F4E"/>
    <w:pPr>
      <w:tabs>
        <w:tab w:val="center" w:pos="4536"/>
        <w:tab w:val="right" w:pos="9072"/>
      </w:tabs>
    </w:pPr>
  </w:style>
  <w:style w:type="character" w:styleId="Paginanummer">
    <w:name w:val="page number"/>
    <w:basedOn w:val="Standaardalinea-lettertype"/>
    <w:semiHidden/>
    <w:rsid w:val="009E1F4E"/>
  </w:style>
  <w:style w:type="character" w:styleId="Hyperlink">
    <w:name w:val="Hyperlink"/>
    <w:basedOn w:val="Standaardalinea-lettertype"/>
    <w:semiHidden/>
    <w:rsid w:val="009E1F4E"/>
    <w:rPr>
      <w:color w:val="0000FF"/>
      <w:u w:val="single"/>
    </w:rPr>
  </w:style>
  <w:style w:type="paragraph" w:customStyle="1" w:styleId="Tekstbrief">
    <w:name w:val="Tekst brief"/>
    <w:basedOn w:val="Standaard"/>
    <w:rsid w:val="009E1F4E"/>
    <w:pPr>
      <w:spacing w:line="280" w:lineRule="exact"/>
    </w:pPr>
  </w:style>
  <w:style w:type="paragraph" w:customStyle="1" w:styleId="Rand">
    <w:name w:val="Rand"/>
    <w:basedOn w:val="Standaard"/>
    <w:rsid w:val="009E1F4E"/>
    <w:rPr>
      <w:sz w:val="16"/>
    </w:rPr>
  </w:style>
  <w:style w:type="paragraph" w:styleId="Voetnoottekst">
    <w:name w:val="footnote text"/>
    <w:basedOn w:val="Standaard"/>
    <w:link w:val="VoetnoottekstChar"/>
    <w:uiPriority w:val="99"/>
    <w:semiHidden/>
    <w:unhideWhenUsed/>
    <w:rsid w:val="0021695E"/>
    <w:rPr>
      <w:szCs w:val="20"/>
    </w:rPr>
  </w:style>
  <w:style w:type="character" w:customStyle="1" w:styleId="VoetnoottekstChar">
    <w:name w:val="Voetnoottekst Char"/>
    <w:basedOn w:val="Standaardalinea-lettertype"/>
    <w:link w:val="Voetnoottekst"/>
    <w:uiPriority w:val="99"/>
    <w:semiHidden/>
    <w:rsid w:val="0021695E"/>
    <w:rPr>
      <w:rFonts w:ascii="Arial" w:hAnsi="Arial"/>
      <w:lang w:val="nl-NL" w:eastAsia="nl-NL"/>
    </w:rPr>
  </w:style>
  <w:style w:type="character" w:styleId="Voetnootmarkering">
    <w:name w:val="footnote reference"/>
    <w:basedOn w:val="Standaardalinea-lettertype"/>
    <w:uiPriority w:val="99"/>
    <w:semiHidden/>
    <w:unhideWhenUsed/>
    <w:rsid w:val="0021695E"/>
    <w:rPr>
      <w:vertAlign w:val="superscript"/>
    </w:rPr>
  </w:style>
  <w:style w:type="paragraph" w:styleId="Ballontekst">
    <w:name w:val="Balloon Text"/>
    <w:basedOn w:val="Standaard"/>
    <w:link w:val="BallontekstChar"/>
    <w:uiPriority w:val="99"/>
    <w:semiHidden/>
    <w:unhideWhenUsed/>
    <w:rsid w:val="00F8079A"/>
    <w:rPr>
      <w:rFonts w:ascii="Tahoma" w:hAnsi="Tahoma" w:cs="Tahoma"/>
      <w:sz w:val="16"/>
      <w:szCs w:val="16"/>
    </w:rPr>
  </w:style>
  <w:style w:type="character" w:customStyle="1" w:styleId="BallontekstChar">
    <w:name w:val="Ballontekst Char"/>
    <w:basedOn w:val="Standaardalinea-lettertype"/>
    <w:link w:val="Ballontekst"/>
    <w:uiPriority w:val="99"/>
    <w:semiHidden/>
    <w:rsid w:val="00F8079A"/>
    <w:rPr>
      <w:rFonts w:ascii="Tahoma" w:hAnsi="Tahoma" w:cs="Tahoma"/>
      <w:sz w:val="16"/>
      <w:szCs w:val="16"/>
      <w:lang w:val="nl-NL" w:eastAsia="nl-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2.pccb@favv.be"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favv.be"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favv-afsca.fgov.be/bijenteelt/dierengezondheid/" TargetMode="External"/><Relationship Id="rId4" Type="http://schemas.openxmlformats.org/officeDocument/2006/relationships/webSettings" Target="webSettings.xml"/><Relationship Id="rId9" Type="http://schemas.openxmlformats.org/officeDocument/2006/relationships/hyperlink" Target="mailto:Benedicte.Verhoeven@favv.be" TargetMode="Externa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9B6455-7F0B-4014-BD10-222F2CE17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668</Words>
  <Characters>3677</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FAVV-AFSCA</Company>
  <LinksUpToDate>false</LinksUpToDate>
  <CharactersWithSpaces>4337</CharactersWithSpaces>
  <SharedDoc>false</SharedDoc>
  <HLinks>
    <vt:vector size="18" baseType="variant">
      <vt:variant>
        <vt:i4>2359361</vt:i4>
      </vt:variant>
      <vt:variant>
        <vt:i4>0</vt:i4>
      </vt:variant>
      <vt:variant>
        <vt:i4>0</vt:i4>
      </vt:variant>
      <vt:variant>
        <vt:i4>5</vt:i4>
      </vt:variant>
      <vt:variant>
        <vt:lpwstr>mailto:Benedicte.Verhoeven@favv.be</vt:lpwstr>
      </vt:variant>
      <vt:variant>
        <vt:lpwstr/>
      </vt:variant>
      <vt:variant>
        <vt:i4>6619230</vt:i4>
      </vt:variant>
      <vt:variant>
        <vt:i4>3</vt:i4>
      </vt:variant>
      <vt:variant>
        <vt:i4>0</vt:i4>
      </vt:variant>
      <vt:variant>
        <vt:i4>5</vt:i4>
      </vt:variant>
      <vt:variant>
        <vt:lpwstr>mailto:S2.pccb@favv.be</vt:lpwstr>
      </vt:variant>
      <vt:variant>
        <vt:lpwstr/>
      </vt:variant>
      <vt:variant>
        <vt:i4>7340069</vt:i4>
      </vt:variant>
      <vt:variant>
        <vt:i4>0</vt:i4>
      </vt:variant>
      <vt:variant>
        <vt:i4>0</vt:i4>
      </vt:variant>
      <vt:variant>
        <vt:i4>5</vt:i4>
      </vt:variant>
      <vt:variant>
        <vt:lpwstr>http://www.favv.be/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Helpdesk</dc:creator>
  <cp:lastModifiedBy>cardur</cp:lastModifiedBy>
  <cp:revision>2</cp:revision>
  <cp:lastPrinted>1601-01-01T00:00:00Z</cp:lastPrinted>
  <dcterms:created xsi:type="dcterms:W3CDTF">2016-06-13T11:47:00Z</dcterms:created>
  <dcterms:modified xsi:type="dcterms:W3CDTF">2016-06-13T11:47:00Z</dcterms:modified>
</cp:coreProperties>
</file>